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horzAnchor="margin" w:tblpY="456"/>
        <w:tblW w:w="139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6609"/>
        <w:gridCol w:w="4443"/>
        <w:gridCol w:w="2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139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</w:pPr>
          </w:p>
          <w:p>
            <w:pPr>
              <w:jc w:val="both"/>
              <w:rPr>
                <w:rFonts w:hint="eastAsia" w:ascii="Calibri" w:hAnsi="Calibri" w:eastAsia="宋体" w:cs="Calibri"/>
                <w:b/>
                <w:bCs/>
                <w:color w:val="000000"/>
                <w:sz w:val="36"/>
                <w:szCs w:val="36"/>
                <w:lang w:val="en-US" w:eastAsia="zh-CN"/>
              </w:rPr>
            </w:pPr>
            <w:r>
              <w:rPr>
                <w:rFonts w:hint="eastAsia" w:eastAsia="宋体" w:cs="Calibri"/>
                <w:b/>
                <w:bCs/>
                <w:color w:val="000000"/>
                <w:sz w:val="36"/>
                <w:szCs w:val="36"/>
                <w:lang w:eastAsia="zh-CN"/>
              </w:rPr>
              <w:t>附</w:t>
            </w:r>
            <w:r>
              <w:rPr>
                <w:rFonts w:hint="eastAsia" w:cs="Calibri"/>
                <w:b/>
                <w:bCs/>
                <w:color w:val="000000"/>
                <w:sz w:val="36"/>
                <w:szCs w:val="36"/>
                <w:lang w:eastAsia="zh-CN"/>
              </w:rPr>
              <w:t>件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36"/>
                <w:szCs w:val="36"/>
                <w:lang w:eastAsia="zh-CN"/>
              </w:rPr>
              <w:t>20</w:t>
            </w:r>
            <w:r>
              <w:rPr>
                <w:rFonts w:hint="default" w:ascii="Calibri" w:hAnsi="Calibri" w:cs="Calibri"/>
                <w:b/>
                <w:bCs/>
                <w:color w:val="000000"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  <w:t>年度宁波国际航运物流产业集聚区发展专项资金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  <w:t>补助</w:t>
            </w:r>
            <w:r>
              <w:rPr>
                <w:rFonts w:hint="eastAsia" w:ascii="宋体" w:hAnsi="宋体" w:cs="宋体"/>
                <w:b/>
                <w:bCs/>
                <w:color w:val="000000"/>
                <w:sz w:val="36"/>
                <w:szCs w:val="36"/>
                <w:lang w:eastAsia="zh-CN"/>
              </w:rPr>
              <w:t>名单</w:t>
            </w:r>
          </w:p>
          <w:p>
            <w:pPr>
              <w:jc w:val="center"/>
              <w:rPr>
                <w:rFonts w:ascii="Arial Narrow" w:hAnsi="Arial Narrow" w:eastAsia="宋体" w:cs="宋体"/>
                <w:b/>
                <w:bCs/>
                <w:color w:val="000000"/>
                <w:sz w:val="36"/>
                <w:szCs w:val="36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序号</w:t>
            </w:r>
          </w:p>
        </w:tc>
        <w:tc>
          <w:tcPr>
            <w:tcW w:w="66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企业（机构）名称</w:t>
            </w:r>
          </w:p>
        </w:tc>
        <w:tc>
          <w:tcPr>
            <w:tcW w:w="4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奖励补贴项目</w:t>
            </w:r>
          </w:p>
        </w:tc>
        <w:tc>
          <w:tcPr>
            <w:tcW w:w="2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  <w:lang w:eastAsia="zh-CN"/>
              </w:rPr>
              <w:t>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补助金额（万元）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浙江港联捷物流科技有限公司</w:t>
            </w:r>
          </w:p>
        </w:tc>
        <w:tc>
          <w:tcPr>
            <w:tcW w:w="4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落户奖励（航运辅助业及航运衍生企业机构）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4"/>
                <w:szCs w:val="24"/>
                <w:lang w:val="en-US" w:eastAsia="zh-CN"/>
              </w:rPr>
              <w:t>60.00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中国海事仲裁委员会（浙江）自由贸易实验区仲裁中心宁波办公室</w:t>
            </w:r>
          </w:p>
        </w:tc>
        <w:tc>
          <w:tcPr>
            <w:tcW w:w="4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落户奖励（功能性航运服务办事机构）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val="en-US" w:eastAsia="zh-CN"/>
              </w:rPr>
              <w:t>15.00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浙江港联捷物流科技有限公司</w:t>
            </w:r>
          </w:p>
        </w:tc>
        <w:tc>
          <w:tcPr>
            <w:tcW w:w="4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办公用房租金补助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color w:val="000000"/>
                <w:sz w:val="24"/>
                <w:szCs w:val="24"/>
                <w:lang w:val="en-US" w:eastAsia="zh-CN"/>
              </w:rPr>
              <w:t>5.52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深圳市运达国际船舶代理有限公司宁波分公司</w:t>
            </w:r>
          </w:p>
        </w:tc>
        <w:tc>
          <w:tcPr>
            <w:tcW w:w="4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办公用房租金补助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000000"/>
                <w:sz w:val="24"/>
                <w:szCs w:val="24"/>
                <w:lang w:val="en-US" w:eastAsia="zh-CN"/>
              </w:rPr>
              <w:t>2.54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环发讯通（天津）国际货运代理有限公司宁波分公司</w:t>
            </w:r>
          </w:p>
        </w:tc>
        <w:tc>
          <w:tcPr>
            <w:tcW w:w="4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办公用房租金补助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Calibri"/>
                <w:color w:val="000000"/>
                <w:sz w:val="24"/>
                <w:szCs w:val="24"/>
                <w:lang w:val="en-US" w:eastAsia="zh-CN"/>
              </w:rPr>
              <w:t>9.35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66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宁波朗东资产管理有限公司</w:t>
            </w:r>
          </w:p>
        </w:tc>
        <w:tc>
          <w:tcPr>
            <w:tcW w:w="44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Arial Narrow" w:hAnsi="Arial Narrow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招商奖励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24"/>
                <w:szCs w:val="24"/>
                <w:lang w:val="en-US" w:eastAsia="zh-CN"/>
              </w:rPr>
              <w:t>5.00</w:t>
            </w:r>
            <w:r>
              <w:rPr>
                <w:rFonts w:hint="default" w:ascii="Calibri" w:hAnsi="Calibri" w:eastAsia="宋体" w:cs="Calibri"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  <w:lang w:eastAsia="zh-CN"/>
              </w:rPr>
              <w:t>合计</w:t>
            </w:r>
          </w:p>
        </w:tc>
        <w:tc>
          <w:tcPr>
            <w:tcW w:w="2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right"/>
              <w:rPr>
                <w:rFonts w:hint="default" w:ascii="Calibri" w:hAnsi="Calibri" w:eastAsia="宋体" w:cs="Calibri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cs="Calibri"/>
                <w:b/>
                <w:bCs/>
                <w:color w:val="000000"/>
                <w:sz w:val="24"/>
                <w:szCs w:val="24"/>
                <w:lang w:val="en-US" w:eastAsia="zh-CN"/>
              </w:rPr>
              <w:t>97.41</w:t>
            </w:r>
            <w:r>
              <w:rPr>
                <w:rFonts w:hint="default" w:ascii="Calibri" w:hAnsi="Calibri" w:eastAsia="宋体" w:cs="Calibri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2337D"/>
    <w:rsid w:val="7152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2021-06-23T01:44:00Z</dcterms:created>
  <dc:creator>HP2</dc:creator>
  <cp:lastModifiedBy>HP2</cp:lastModifiedBy>
  <dcterms:modified xsi:type="dcterms:W3CDTF">2021-06-23T01:57:54Z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