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</w:pPr>
      <w:r>
        <w:rPr>
          <w:rFonts w:hint="eastAsia"/>
        </w:rPr>
        <w:t>宁波市人民政府口岸办公室关于</w:t>
      </w:r>
      <w:r>
        <w:rPr>
          <w:rFonts w:hint="eastAsia"/>
          <w:lang w:val="en-US" w:eastAsia="zh-CN"/>
        </w:rPr>
        <w:t>2022年度</w:t>
      </w:r>
      <w:r>
        <w:rPr>
          <w:rFonts w:hint="eastAsia"/>
        </w:rPr>
        <w:t>宁波市口岸领域企业信用评价项目</w:t>
      </w:r>
      <w:r>
        <w:t>公开招标公告</w:t>
      </w:r>
    </w:p>
    <w:p/>
    <w:p>
      <w:pPr>
        <w:bidi w:val="0"/>
        <w:ind w:firstLine="640" w:firstLineChars="200"/>
        <w:rPr>
          <w:rFonts w:hint="eastAsia"/>
        </w:rPr>
      </w:pPr>
      <w:r>
        <w:rPr>
          <w:rFonts w:hint="eastAsia"/>
        </w:rPr>
        <w:t>根据《中华人民共和国政府采购法》、《中华人民共和国政府采购法实施条例》及其它有关办法，宁波市人民政府口岸办公室就采购</w:t>
      </w:r>
      <w:r>
        <w:rPr>
          <w:rFonts w:hint="eastAsia"/>
          <w:lang w:val="en-US" w:eastAsia="zh-CN"/>
        </w:rPr>
        <w:t>2022年度</w:t>
      </w:r>
      <w:r>
        <w:rPr>
          <w:rFonts w:hint="eastAsia"/>
        </w:rPr>
        <w:t>宁波市口岸领域企业信用评价项目进行公开招标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现邀请合格的投标人提交密封投标文件。</w:t>
      </w:r>
    </w:p>
    <w:p>
      <w:pPr>
        <w:numPr>
          <w:ilvl w:val="0"/>
          <w:numId w:val="1"/>
        </w:numPr>
        <w:bidi w:val="0"/>
        <w:ind w:firstLine="642" w:firstLineChars="200"/>
        <w:rPr>
          <w:rFonts w:hint="eastAsia"/>
          <w:b/>
          <w:bCs/>
        </w:rPr>
      </w:pPr>
      <w:r>
        <w:rPr>
          <w:rFonts w:hint="eastAsia"/>
          <w:b/>
          <w:bCs/>
        </w:rPr>
        <w:t>招标项目概况</w:t>
      </w:r>
    </w:p>
    <w:tbl>
      <w:tblPr>
        <w:tblStyle w:val="5"/>
        <w:tblW w:w="900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5054"/>
        <w:gridCol w:w="855"/>
        <w:gridCol w:w="900"/>
        <w:gridCol w:w="1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9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包号</w:t>
            </w:r>
          </w:p>
        </w:tc>
        <w:tc>
          <w:tcPr>
            <w:tcW w:w="5054" w:type="dxa"/>
            <w:tcBorders>
              <w:top w:val="single" w:color="auto" w:sz="12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项目名称</w:t>
            </w:r>
          </w:p>
        </w:tc>
        <w:tc>
          <w:tcPr>
            <w:tcW w:w="855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数量</w:t>
            </w:r>
          </w:p>
        </w:tc>
        <w:tc>
          <w:tcPr>
            <w:tcW w:w="90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年度</w:t>
            </w:r>
          </w:p>
        </w:tc>
        <w:tc>
          <w:tcPr>
            <w:tcW w:w="12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预算价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49" w:type="dxa"/>
            <w:tcBorders>
              <w:top w:val="nil"/>
              <w:left w:val="single" w:color="auto" w:sz="12" w:space="0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01</w:t>
            </w:r>
          </w:p>
        </w:tc>
        <w:tc>
          <w:tcPr>
            <w:tcW w:w="5054" w:type="dxa"/>
            <w:tcBorders>
              <w:top w:val="nil"/>
              <w:left w:val="nil"/>
              <w:bottom w:val="single" w:color="auto" w:sz="12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2022年度</w:t>
            </w:r>
            <w:r>
              <w:rPr>
                <w:rFonts w:hint="eastAsia"/>
              </w:rPr>
              <w:t>宁波市口岸领域企业信用评价</w:t>
            </w:r>
            <w:r>
              <w:rPr>
                <w:rFonts w:hint="eastAsia"/>
                <w:lang w:val="en-US" w:eastAsia="zh-CN"/>
              </w:rPr>
              <w:t>项目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</w:pPr>
            <w:r>
              <w:rPr>
                <w:rFonts w:hint="eastAsia"/>
                <w:lang w:val="en-US" w:eastAsia="zh-CN"/>
              </w:rPr>
              <w:t>25万元</w:t>
            </w:r>
          </w:p>
        </w:tc>
      </w:tr>
    </w:tbl>
    <w:p>
      <w:pPr>
        <w:numPr>
          <w:ilvl w:val="0"/>
          <w:numId w:val="1"/>
        </w:numPr>
        <w:bidi w:val="0"/>
        <w:ind w:left="0" w:leftChars="0" w:firstLine="642" w:firstLineChars="2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合格的投标人的资格标准</w:t>
      </w:r>
    </w:p>
    <w:p>
      <w:pPr>
        <w:numPr>
          <w:ilvl w:val="0"/>
          <w:numId w:val="0"/>
        </w:numPr>
        <w:bidi w:val="0"/>
        <w:ind w:firstLine="640" w:firstLineChars="200"/>
      </w:pPr>
      <w:r>
        <w:rPr>
          <w:rFonts w:hint="eastAsia"/>
        </w:rPr>
        <w:t>（一）符合《中华人民共和国政府采购法》第22条的一般资格条件的规定：</w:t>
      </w:r>
    </w:p>
    <w:p>
      <w:pPr>
        <w:bidi w:val="0"/>
        <w:rPr>
          <w:rFonts w:hint="eastAsia"/>
        </w:rPr>
      </w:pPr>
      <w:r>
        <w:rPr>
          <w:rFonts w:hint="eastAsia"/>
        </w:rPr>
        <w:t>1、具有独立承担民事责任的能力；</w:t>
      </w:r>
    </w:p>
    <w:p>
      <w:pPr>
        <w:bidi w:val="0"/>
        <w:rPr>
          <w:rFonts w:hint="eastAsia"/>
        </w:rPr>
      </w:pPr>
      <w:r>
        <w:rPr>
          <w:rFonts w:hint="eastAsia"/>
        </w:rPr>
        <w:t>2、具有良好的商业信誉和健全的财务会计制度；</w:t>
      </w:r>
    </w:p>
    <w:p>
      <w:pPr>
        <w:bidi w:val="0"/>
        <w:rPr>
          <w:rFonts w:hint="eastAsia"/>
        </w:rPr>
      </w:pPr>
      <w:r>
        <w:rPr>
          <w:rFonts w:hint="eastAsia"/>
        </w:rPr>
        <w:t>3、具有履行合同所必需的设备和专业技术能力；</w:t>
      </w:r>
    </w:p>
    <w:p>
      <w:pPr>
        <w:bidi w:val="0"/>
        <w:rPr>
          <w:rFonts w:hint="eastAsia"/>
        </w:rPr>
      </w:pPr>
      <w:r>
        <w:rPr>
          <w:rFonts w:hint="eastAsia"/>
        </w:rPr>
        <w:t>4、有依法缴纳税收和社会保障资金的良好记录；</w:t>
      </w:r>
    </w:p>
    <w:p>
      <w:pPr>
        <w:bidi w:val="0"/>
        <w:rPr>
          <w:rFonts w:hint="eastAsia" w:eastAsia="仿宋_GB2312"/>
          <w:lang w:eastAsia="zh-CN"/>
        </w:rPr>
      </w:pPr>
      <w:r>
        <w:rPr>
          <w:rFonts w:hint="eastAsia"/>
        </w:rPr>
        <w:t>5、参加政府采购活动前三年内，在经营活动中没有重大违法记录</w:t>
      </w:r>
      <w:r>
        <w:rPr>
          <w:rFonts w:hint="eastAsia"/>
          <w:lang w:eastAsia="zh-CN"/>
        </w:rPr>
        <w:t>。</w:t>
      </w:r>
    </w:p>
    <w:p>
      <w:pPr>
        <w:bidi w:val="0"/>
        <w:rPr>
          <w:rFonts w:hint="eastAsia"/>
        </w:rPr>
      </w:pPr>
      <w:r>
        <w:rPr>
          <w:rFonts w:hint="eastAsia"/>
        </w:rPr>
        <w:t>（二）单位负责人为同一人或者存在直接控股、管理关系的不同供应商，不得参加同一子包号的投标； </w:t>
      </w:r>
    </w:p>
    <w:p>
      <w:pPr>
        <w:bidi w:val="0"/>
        <w:rPr>
          <w:rFonts w:hint="eastAsia"/>
        </w:rPr>
      </w:pPr>
      <w:r>
        <w:rPr>
          <w:rFonts w:hint="eastAsia"/>
        </w:rPr>
        <w:t>（三）不得转包、分包；</w:t>
      </w:r>
    </w:p>
    <w:p>
      <w:pPr>
        <w:bidi w:val="0"/>
        <w:rPr>
          <w:rFonts w:hint="eastAsia"/>
        </w:rPr>
      </w:pPr>
      <w:r>
        <w:rPr>
          <w:rFonts w:hint="eastAsia"/>
        </w:rPr>
        <w:t>（四）</w:t>
      </w:r>
      <w:r>
        <w:rPr>
          <w:rFonts w:hint="eastAsia"/>
          <w:lang w:val="en-US" w:eastAsia="zh-CN"/>
        </w:rPr>
        <w:t>在宁波市口岸领域具有较大的知名度，荣获信用相关类奖项优先；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</w:rPr>
        <w:t>（五）</w:t>
      </w:r>
      <w:r>
        <w:rPr>
          <w:rFonts w:hint="eastAsia"/>
          <w:lang w:val="en-US" w:eastAsia="zh-CN"/>
        </w:rPr>
        <w:t>承接过信用评价类相关项目优先。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三、投标报名截止时间、开标时间和地点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报名截止时间：2022年7月5日17：00(北京时间)。参与投标的供应商应当在报名截止时间之前将加盖公章的《投标报名函》提交至宁波市人民政府口岸办公室反走私处，邮寄提交报名函的，应当保证报名函在此时间点前签收，逾期提交的不再具有参与投标的资格。所有投标文件应装订成册(一正四副)于2022年7月10日14时30分(北京时间)前提交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开标时间：另行通知。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开标地点：宁波市人民政府口岸办公室会议室(宁波市国际航运服务中心8楼)。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四、获取投标文件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完成投标报名后，由宁波市人民政府口岸办公室联系人向报名供应商发送《公开招标采购文件》。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五、投标报价和货币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投标报价：所有工作内容的费用（包括验收费）均包含在投标价中。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投标报价不得高于最高限价，高于最高限价的作废标处理。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最高限价：人民币25万元。</w:t>
      </w:r>
    </w:p>
    <w:p>
      <w:pPr>
        <w:bidi w:val="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六、其他事项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采购人：宁波市人民政府口岸办公室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联系人：詹老师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联系方式：89187469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联系地址：宁波市鄞州区昌乐路266号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附件：2022年度宁波市口岸领域企业信用评价项目</w:t>
      </w: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投标报名函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jc w:val="right"/>
        <w:rPr>
          <w:rFonts w:hint="eastAsia"/>
          <w:lang w:val="en-US" w:eastAsia="zh-CN"/>
        </w:rPr>
      </w:pPr>
      <w:r>
        <w:rPr>
          <w:rFonts w:hint="eastAsia"/>
        </w:rPr>
        <w:t>宁波市人民政府口岸办公室</w:t>
      </w:r>
    </w:p>
    <w:p>
      <w:pPr>
        <w:bidi w:val="0"/>
        <w:jc w:val="righ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2022年6月24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</w:p>
    <w:p>
      <w:pPr>
        <w:bidi w:val="0"/>
        <w:jc w:val="right"/>
        <w:rPr>
          <w:rFonts w:hint="default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  <w:lang w:val="en-US" w:eastAsia="zh-CN"/>
        </w:rPr>
        <w:t>2022年度宁波市口岸领域企业信用评价项目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8"/>
          <w:lang w:val="en-US" w:eastAsia="zh-CN"/>
        </w:rPr>
        <w:t>投标报名函</w:t>
      </w:r>
    </w:p>
    <w:tbl>
      <w:tblPr>
        <w:tblStyle w:val="5"/>
        <w:tblW w:w="4999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62"/>
        <w:gridCol w:w="2463"/>
        <w:gridCol w:w="1407"/>
        <w:gridCol w:w="21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4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投标单位名称</w:t>
            </w:r>
          </w:p>
        </w:tc>
        <w:tc>
          <w:tcPr>
            <w:tcW w:w="354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4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投标单位地址</w:t>
            </w:r>
          </w:p>
        </w:tc>
        <w:tc>
          <w:tcPr>
            <w:tcW w:w="35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4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联系人</w:t>
            </w:r>
          </w:p>
        </w:tc>
        <w:tc>
          <w:tcPr>
            <w:tcW w:w="1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  <w:jc w:val="center"/>
        </w:trPr>
        <w:tc>
          <w:tcPr>
            <w:tcW w:w="14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E-mail</w:t>
            </w:r>
          </w:p>
        </w:tc>
        <w:tc>
          <w:tcPr>
            <w:tcW w:w="145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传 真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1458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3541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bidi w:val="0"/>
        <w:rPr>
          <w:rFonts w:hint="eastAsia"/>
          <w:sz w:val="32"/>
          <w:szCs w:val="32"/>
          <w:lang w:val="en-US" w:eastAsia="zh-CN"/>
        </w:rPr>
      </w:pPr>
    </w:p>
    <w:p>
      <w:pPr>
        <w:spacing w:line="360" w:lineRule="auto"/>
        <w:ind w:right="141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投标单位名称（盖章）：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 xml:space="preserve">                                   </w:t>
      </w:r>
    </w:p>
    <w:p>
      <w:pPr>
        <w:spacing w:line="360" w:lineRule="auto"/>
        <w:ind w:right="141"/>
        <w:jc w:val="center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投标单位负责人（签名）：                  </w:t>
      </w:r>
    </w:p>
    <w:p>
      <w:pPr>
        <w:spacing w:line="360" w:lineRule="auto"/>
        <w:jc w:val="right"/>
        <w:rPr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日  期：   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 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 xml:space="preserve"> </w:t>
      </w:r>
      <w:r>
        <w:rPr>
          <w:rFonts w:hint="eastAsia" w:ascii="宋体" w:hAnsi="宋体" w:cs="宋体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cs="宋体"/>
          <w:sz w:val="32"/>
          <w:szCs w:val="32"/>
        </w:rPr>
        <w:t xml:space="preserve"> 月 </w:t>
      </w:r>
    </w:p>
    <w:p>
      <w:pPr>
        <w:bidi w:val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 Light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CE97668"/>
    <w:multiLevelType w:val="singleLevel"/>
    <w:tmpl w:val="7CE976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1YmJiMWVhOGE2YTk3MmUzOTI0MGMxOGMxOGJmZTkifQ=="/>
  </w:docVars>
  <w:rsids>
    <w:rsidRoot w:val="36186265"/>
    <w:rsid w:val="07A70F85"/>
    <w:rsid w:val="081903C6"/>
    <w:rsid w:val="0AC27035"/>
    <w:rsid w:val="10CB5644"/>
    <w:rsid w:val="16830947"/>
    <w:rsid w:val="17613101"/>
    <w:rsid w:val="21B24356"/>
    <w:rsid w:val="2599384A"/>
    <w:rsid w:val="2E565A32"/>
    <w:rsid w:val="2FFF93EE"/>
    <w:rsid w:val="36186265"/>
    <w:rsid w:val="3EEF22EE"/>
    <w:rsid w:val="43593B1E"/>
    <w:rsid w:val="471D1A3F"/>
    <w:rsid w:val="4BDA52D2"/>
    <w:rsid w:val="4C39729F"/>
    <w:rsid w:val="54A70CA0"/>
    <w:rsid w:val="6C741509"/>
    <w:rsid w:val="7C69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72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after="100" w:afterLines="100" w:line="360" w:lineRule="auto"/>
      <w:ind w:firstLine="0" w:firstLineChars="0"/>
      <w:jc w:val="center"/>
      <w:outlineLvl w:val="0"/>
    </w:pPr>
    <w:rPr>
      <w:rFonts w:ascii="宋体" w:hAnsi="宋体" w:eastAsia="方正小标宋简体" w:cs="Times New Roman"/>
      <w:kern w:val="44"/>
      <w:sz w:val="36"/>
      <w:szCs w:val="20"/>
      <w:lang w:eastAsia="en-US"/>
    </w:rPr>
  </w:style>
  <w:style w:type="paragraph" w:styleId="3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等线 Light" w:hAnsi="等线 Light" w:eastAsia="楷体_GB2312" w:cs="Times New Roman"/>
      <w:bCs/>
      <w:sz w:val="32"/>
      <w:szCs w:val="28"/>
      <w:lang w:eastAsia="en-US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834</Words>
  <Characters>889</Characters>
  <Lines>0</Lines>
  <Paragraphs>0</Paragraphs>
  <TotalTime>3</TotalTime>
  <ScaleCrop>false</ScaleCrop>
  <LinksUpToDate>false</LinksUpToDate>
  <CharactersWithSpaces>964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2022-05-19T09:17:00Z</dcterms:created>
  <dc:creator>Crystal</dc:creator>
  <cp:lastModifiedBy>user</cp:lastModifiedBy>
  <cp:lastPrinted>2022-06-14T09:33:00Z</cp:lastPrinted>
  <dcterms:modified xsi:type="dcterms:W3CDTF">2022-06-24T11:52:37Z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E507B691258B41E8BBE8C4A3542327D4</vt:lpwstr>
  </property>
</Properties>
</file>