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50" w:lineRule="atLeast"/>
        <w:ind w:right="0" w:rightChars="0"/>
        <w:jc w:val="both"/>
        <w:textAlignment w:val="auto"/>
        <w:outlineLvl w:val="0"/>
        <w:rPr>
          <w:rFonts w:hint="eastAsia" w:ascii="方正小标宋简体" w:hAnsi="仿宋" w:eastAsia="方正小标宋简体" w:cs="宋体"/>
          <w:b/>
          <w:bCs/>
          <w:color w:val="000000"/>
          <w:kern w:val="36"/>
          <w:sz w:val="44"/>
          <w:szCs w:val="44"/>
        </w:rPr>
      </w:pPr>
      <w:r>
        <w:rPr>
          <w:rFonts w:hint="eastAsia" w:ascii="方正小标宋简体" w:hAnsi="仿宋" w:eastAsia="方正小标宋简体" w:cs="宋体"/>
          <w:b/>
          <w:bCs/>
          <w:color w:val="000000"/>
          <w:kern w:val="36"/>
          <w:sz w:val="44"/>
          <w:szCs w:val="44"/>
        </w:rPr>
        <w:t>《中国（宁波）跨境电商综试区跨境电商</w:t>
      </w:r>
    </w:p>
    <w:p>
      <w:pPr>
        <w:keepNext w:val="0"/>
        <w:keepLines w:val="0"/>
        <w:pageBreakBefore w:val="0"/>
        <w:widowControl/>
        <w:shd w:val="clear" w:color="auto" w:fill="FFFFFF"/>
        <w:kinsoku/>
        <w:wordWrap/>
        <w:overflowPunct/>
        <w:topLinePunct w:val="0"/>
        <w:autoSpaceDE/>
        <w:autoSpaceDN/>
        <w:bidi w:val="0"/>
        <w:adjustRightInd/>
        <w:snapToGrid/>
        <w:spacing w:line="450" w:lineRule="atLeast"/>
        <w:ind w:right="0" w:rightChars="0" w:firstLine="880" w:firstLineChars="200"/>
        <w:jc w:val="both"/>
        <w:textAlignment w:val="auto"/>
        <w:outlineLvl w:val="0"/>
        <w:rPr>
          <w:rFonts w:ascii="方正小标宋简体" w:hAnsi="仿宋" w:eastAsia="方正小标宋简体" w:cs="宋体"/>
          <w:b/>
          <w:bCs/>
          <w:color w:val="000000"/>
          <w:kern w:val="36"/>
          <w:sz w:val="44"/>
          <w:szCs w:val="44"/>
        </w:rPr>
      </w:pPr>
      <w:bookmarkStart w:id="0" w:name="_GoBack"/>
      <w:bookmarkEnd w:id="0"/>
      <w:r>
        <w:rPr>
          <w:rFonts w:hint="eastAsia" w:ascii="方正小标宋简体" w:hAnsi="仿宋" w:eastAsia="方正小标宋简体" w:cs="宋体"/>
          <w:b/>
          <w:bCs/>
          <w:color w:val="000000"/>
          <w:kern w:val="36"/>
          <w:sz w:val="44"/>
          <w:szCs w:val="44"/>
        </w:rPr>
        <w:t>统计体系建设研究》课题招标公告</w:t>
      </w:r>
    </w:p>
    <w:p>
      <w:pPr>
        <w:keepNext w:val="0"/>
        <w:keepLines w:val="0"/>
        <w:pageBreakBefore w:val="0"/>
        <w:widowControl/>
        <w:shd w:val="clear" w:color="auto" w:fill="FFFFFF"/>
        <w:kinsoku/>
        <w:wordWrap/>
        <w:overflowPunct/>
        <w:topLinePunct w:val="0"/>
        <w:autoSpaceDE/>
        <w:autoSpaceDN/>
        <w:bidi w:val="0"/>
        <w:adjustRightInd/>
        <w:snapToGrid/>
        <w:spacing w:line="450" w:lineRule="atLeast"/>
        <w:ind w:left="0" w:leftChars="0" w:right="0" w:rightChars="0" w:firstLine="420" w:firstLineChars="200"/>
        <w:textAlignment w:val="auto"/>
        <w:rPr>
          <w:rFonts w:ascii="仿宋" w:hAnsi="仿宋" w:eastAsia="仿宋" w:cs="宋体"/>
          <w:color w:val="000000"/>
          <w:kern w:val="0"/>
          <w:szCs w:val="21"/>
        </w:rPr>
      </w:pPr>
    </w:p>
    <w:p>
      <w:pPr>
        <w:keepNext w:val="0"/>
        <w:keepLines w:val="0"/>
        <w:pageBreakBefore w:val="0"/>
        <w:widowControl/>
        <w:shd w:val="clear" w:color="auto" w:fill="FFFFFF"/>
        <w:kinsoku/>
        <w:wordWrap/>
        <w:overflowPunct/>
        <w:topLinePunct w:val="0"/>
        <w:autoSpaceDE/>
        <w:autoSpaceDN/>
        <w:bidi w:val="0"/>
        <w:adjustRightInd/>
        <w:snapToGrid/>
        <w:spacing w:line="450" w:lineRule="atLeast"/>
        <w:ind w:left="0" w:leftChars="0" w:right="0" w:rightChars="0" w:firstLine="560" w:firstLineChars="200"/>
        <w:textAlignment w:val="auto"/>
        <w:rPr>
          <w:rFonts w:ascii="仿宋" w:hAnsi="仿宋" w:eastAsia="仿宋" w:cs="宋体"/>
          <w:color w:val="000000"/>
          <w:kern w:val="0"/>
          <w:sz w:val="28"/>
          <w:szCs w:val="28"/>
        </w:rPr>
      </w:pPr>
      <w:r>
        <w:rPr>
          <w:rFonts w:hint="eastAsia" w:ascii="仿宋" w:hAnsi="仿宋" w:eastAsia="仿宋" w:cs="宋体"/>
          <w:color w:val="000000"/>
          <w:kern w:val="0"/>
          <w:sz w:val="28"/>
          <w:szCs w:val="28"/>
        </w:rPr>
        <w:t>为进一步落实《中国（宁波）跨境电子商务综合试验区实施方案》（浙政函〔2016〕</w:t>
      </w:r>
      <w:r>
        <w:rPr>
          <w:rFonts w:ascii="仿宋" w:hAnsi="仿宋" w:eastAsia="仿宋" w:cs="宋体"/>
          <w:color w:val="000000"/>
          <w:kern w:val="0"/>
          <w:sz w:val="28"/>
          <w:szCs w:val="28"/>
        </w:rPr>
        <w:t>59</w:t>
      </w:r>
      <w:r>
        <w:rPr>
          <w:rFonts w:hint="eastAsia" w:ascii="仿宋" w:hAnsi="仿宋" w:eastAsia="仿宋" w:cs="宋体"/>
          <w:color w:val="000000"/>
          <w:kern w:val="0"/>
          <w:sz w:val="28"/>
          <w:szCs w:val="28"/>
        </w:rPr>
        <w:t>号）、《中国（宁波）跨境电子商务综合试验区建设任务分解方案（2016-</w:t>
      </w:r>
      <w:r>
        <w:rPr>
          <w:rFonts w:ascii="仿宋" w:hAnsi="仿宋" w:eastAsia="仿宋" w:cs="宋体"/>
          <w:color w:val="000000"/>
          <w:kern w:val="0"/>
          <w:sz w:val="28"/>
          <w:szCs w:val="28"/>
        </w:rPr>
        <w:t>2018</w:t>
      </w:r>
      <w:r>
        <w:rPr>
          <w:rFonts w:hint="eastAsia" w:ascii="仿宋" w:hAnsi="仿宋" w:eastAsia="仿宋" w:cs="宋体"/>
          <w:color w:val="000000"/>
          <w:kern w:val="0"/>
          <w:sz w:val="28"/>
          <w:szCs w:val="28"/>
        </w:rPr>
        <w:t>）》（甬政办发〔2016〕</w:t>
      </w:r>
      <w:r>
        <w:rPr>
          <w:rFonts w:ascii="仿宋" w:hAnsi="仿宋" w:eastAsia="仿宋" w:cs="宋体"/>
          <w:color w:val="000000"/>
          <w:kern w:val="0"/>
          <w:sz w:val="28"/>
          <w:szCs w:val="28"/>
        </w:rPr>
        <w:t>143</w:t>
      </w:r>
      <w:r>
        <w:rPr>
          <w:rFonts w:hint="eastAsia" w:ascii="仿宋" w:hAnsi="仿宋" w:eastAsia="仿宋" w:cs="宋体"/>
          <w:color w:val="000000"/>
          <w:kern w:val="0"/>
          <w:sz w:val="28"/>
          <w:szCs w:val="28"/>
        </w:rPr>
        <w:t>号）的总体部署，建立中国（宁波）跨境电子商务综合试验区统计体系，促进综试区科学决策、科学发展，</w:t>
      </w:r>
      <w:r>
        <w:rPr>
          <w:rFonts w:hint="eastAsia" w:ascii="仿宋" w:hAnsi="仿宋" w:eastAsia="仿宋" w:cs="宋体"/>
          <w:color w:val="000000"/>
          <w:kern w:val="0"/>
          <w:sz w:val="28"/>
          <w:szCs w:val="28"/>
          <w:lang w:eastAsia="zh-CN"/>
        </w:rPr>
        <w:t>受中国（宁波）跨境电子商务综合试验区管理办公室委托，</w:t>
      </w:r>
      <w:r>
        <w:rPr>
          <w:rFonts w:hint="eastAsia" w:ascii="仿宋" w:hAnsi="仿宋" w:eastAsia="仿宋" w:cs="宋体"/>
          <w:color w:val="000000"/>
          <w:kern w:val="0"/>
          <w:sz w:val="28"/>
          <w:szCs w:val="28"/>
        </w:rPr>
        <w:t>特开展专项课题研究，现将有关事项公告如下：</w:t>
      </w:r>
    </w:p>
    <w:p>
      <w:pPr>
        <w:keepNext w:val="0"/>
        <w:keepLines w:val="0"/>
        <w:pageBreakBefore w:val="0"/>
        <w:widowControl/>
        <w:shd w:val="clear" w:color="auto" w:fill="FFFFFF"/>
        <w:kinsoku/>
        <w:wordWrap/>
        <w:overflowPunct/>
        <w:topLinePunct w:val="0"/>
        <w:autoSpaceDE/>
        <w:autoSpaceDN/>
        <w:bidi w:val="0"/>
        <w:adjustRightInd/>
        <w:snapToGrid/>
        <w:spacing w:line="450" w:lineRule="atLeast"/>
        <w:ind w:left="0" w:leftChars="0" w:right="0" w:rightChars="0" w:firstLine="560" w:firstLineChars="200"/>
        <w:jc w:val="both"/>
        <w:textAlignment w:val="auto"/>
        <w:outlineLvl w:val="9"/>
        <w:rPr>
          <w:rFonts w:ascii="仿宋" w:hAnsi="仿宋" w:eastAsia="仿宋" w:cs="宋体"/>
          <w:color w:val="000000"/>
          <w:kern w:val="0"/>
          <w:sz w:val="28"/>
          <w:szCs w:val="28"/>
        </w:rPr>
      </w:pPr>
      <w:r>
        <w:rPr>
          <w:rFonts w:hint="eastAsia" w:ascii="仿宋" w:hAnsi="仿宋" w:eastAsia="仿宋" w:cs="宋体"/>
          <w:color w:val="000000"/>
          <w:kern w:val="0"/>
          <w:sz w:val="28"/>
          <w:szCs w:val="28"/>
        </w:rPr>
        <w:t>1、课题名称</w:t>
      </w:r>
    </w:p>
    <w:p>
      <w:pPr>
        <w:keepNext w:val="0"/>
        <w:keepLines w:val="0"/>
        <w:pageBreakBefore w:val="0"/>
        <w:widowControl/>
        <w:shd w:val="clear" w:color="auto" w:fill="FFFFFF"/>
        <w:kinsoku/>
        <w:wordWrap/>
        <w:overflowPunct/>
        <w:topLinePunct w:val="0"/>
        <w:autoSpaceDE/>
        <w:autoSpaceDN/>
        <w:bidi w:val="0"/>
        <w:adjustRightInd/>
        <w:snapToGrid/>
        <w:spacing w:line="450" w:lineRule="atLeast"/>
        <w:ind w:left="0" w:leftChars="0" w:right="0" w:rightChars="0" w:firstLine="560" w:firstLineChars="200"/>
        <w:jc w:val="both"/>
        <w:textAlignment w:val="auto"/>
        <w:outlineLvl w:val="9"/>
        <w:rPr>
          <w:rFonts w:ascii="仿宋" w:hAnsi="仿宋" w:eastAsia="仿宋" w:cs="宋体"/>
          <w:color w:val="000000"/>
          <w:kern w:val="0"/>
          <w:sz w:val="28"/>
          <w:szCs w:val="28"/>
        </w:rPr>
      </w:pPr>
      <w:r>
        <w:rPr>
          <w:rFonts w:hint="eastAsia" w:ascii="仿宋" w:hAnsi="仿宋" w:eastAsia="仿宋" w:cs="宋体"/>
          <w:color w:val="000000"/>
          <w:kern w:val="0"/>
          <w:sz w:val="28"/>
          <w:szCs w:val="28"/>
        </w:rPr>
        <w:t>《中国（宁波）跨境电商综试区跨境电商统计体系建设研究》</w:t>
      </w:r>
    </w:p>
    <w:p>
      <w:pPr>
        <w:keepNext w:val="0"/>
        <w:keepLines w:val="0"/>
        <w:pageBreakBefore w:val="0"/>
        <w:widowControl/>
        <w:shd w:val="clear" w:color="auto" w:fill="FFFFFF"/>
        <w:kinsoku/>
        <w:wordWrap/>
        <w:overflowPunct/>
        <w:topLinePunct w:val="0"/>
        <w:autoSpaceDE/>
        <w:autoSpaceDN/>
        <w:bidi w:val="0"/>
        <w:adjustRightInd/>
        <w:snapToGrid/>
        <w:spacing w:line="450" w:lineRule="atLeast"/>
        <w:ind w:left="0" w:leftChars="0" w:right="0" w:rightChars="0" w:firstLine="560" w:firstLineChars="200"/>
        <w:jc w:val="both"/>
        <w:textAlignment w:val="auto"/>
        <w:outlineLvl w:val="9"/>
        <w:rPr>
          <w:rFonts w:ascii="仿宋" w:hAnsi="仿宋" w:eastAsia="仿宋" w:cs="宋体"/>
          <w:color w:val="000000"/>
          <w:kern w:val="0"/>
          <w:sz w:val="28"/>
          <w:szCs w:val="28"/>
        </w:rPr>
      </w:pPr>
      <w:r>
        <w:rPr>
          <w:rFonts w:hint="eastAsia" w:ascii="仿宋" w:hAnsi="仿宋" w:eastAsia="仿宋" w:cs="宋体"/>
          <w:color w:val="000000"/>
          <w:kern w:val="0"/>
          <w:sz w:val="28"/>
          <w:szCs w:val="28"/>
        </w:rPr>
        <w:t>2、课题要求</w:t>
      </w:r>
    </w:p>
    <w:p>
      <w:pPr>
        <w:keepNext w:val="0"/>
        <w:keepLines w:val="0"/>
        <w:pageBreakBefore w:val="0"/>
        <w:widowControl/>
        <w:shd w:val="clear" w:color="auto" w:fill="FFFFFF"/>
        <w:kinsoku/>
        <w:wordWrap/>
        <w:overflowPunct/>
        <w:topLinePunct w:val="0"/>
        <w:autoSpaceDE/>
        <w:autoSpaceDN/>
        <w:bidi w:val="0"/>
        <w:adjustRightInd/>
        <w:snapToGrid/>
        <w:spacing w:line="450" w:lineRule="atLeast"/>
        <w:ind w:left="0" w:leftChars="0" w:right="0" w:rightChars="0" w:firstLine="560" w:firstLineChars="200"/>
        <w:jc w:val="both"/>
        <w:textAlignment w:val="auto"/>
        <w:outlineLvl w:val="9"/>
        <w:rPr>
          <w:rFonts w:ascii="仿宋" w:hAnsi="仿宋" w:eastAsia="仿宋" w:cs="宋体"/>
          <w:color w:val="000000"/>
          <w:kern w:val="0"/>
          <w:sz w:val="28"/>
          <w:szCs w:val="28"/>
        </w:rPr>
      </w:pPr>
      <w:r>
        <w:rPr>
          <w:rFonts w:hint="eastAsia" w:ascii="仿宋" w:hAnsi="仿宋" w:eastAsia="仿宋" w:cs="宋体"/>
          <w:color w:val="000000"/>
          <w:kern w:val="0"/>
          <w:sz w:val="28"/>
          <w:szCs w:val="28"/>
        </w:rPr>
        <w:t>（1）符合国家、商务部对跨境电子商务综合试验区发展的总体要求，符合《中国（宁波）跨境电子商务综合试验区实施方案》（浙政函〔</w:t>
      </w:r>
      <w:r>
        <w:rPr>
          <w:rFonts w:ascii="仿宋" w:hAnsi="仿宋" w:eastAsia="仿宋" w:cs="宋体"/>
          <w:color w:val="000000"/>
          <w:kern w:val="0"/>
          <w:sz w:val="28"/>
          <w:szCs w:val="28"/>
        </w:rPr>
        <w:t>2016〕59号）</w:t>
      </w:r>
      <w:r>
        <w:rPr>
          <w:rFonts w:hint="eastAsia" w:ascii="仿宋" w:hAnsi="仿宋" w:eastAsia="仿宋" w:cs="宋体"/>
          <w:color w:val="000000"/>
          <w:kern w:val="0"/>
          <w:sz w:val="28"/>
          <w:szCs w:val="28"/>
        </w:rPr>
        <w:t>与</w:t>
      </w:r>
      <w:r>
        <w:rPr>
          <w:rFonts w:ascii="仿宋" w:hAnsi="仿宋" w:eastAsia="仿宋" w:cs="宋体"/>
          <w:color w:val="000000"/>
          <w:kern w:val="0"/>
          <w:sz w:val="28"/>
          <w:szCs w:val="28"/>
        </w:rPr>
        <w:t>《中国（宁波）跨境电子商务综合试验区建设任务分解方案（2016-2018）》（甬政办发〔2016〕143号）</w:t>
      </w:r>
      <w:r>
        <w:rPr>
          <w:rFonts w:hint="eastAsia" w:ascii="仿宋" w:hAnsi="仿宋" w:eastAsia="仿宋" w:cs="宋体"/>
          <w:color w:val="000000"/>
          <w:kern w:val="0"/>
          <w:sz w:val="28"/>
          <w:szCs w:val="28"/>
        </w:rPr>
        <w:t>引导方向</w:t>
      </w:r>
      <w:r>
        <w:rPr>
          <w:rFonts w:hint="eastAsia" w:ascii="仿宋" w:hAnsi="仿宋" w:eastAsia="仿宋" w:cs="宋体"/>
          <w:color w:val="000000"/>
          <w:kern w:val="0"/>
          <w:sz w:val="28"/>
          <w:szCs w:val="28"/>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50" w:lineRule="atLeast"/>
        <w:ind w:left="0" w:leftChars="0" w:right="0" w:rightChars="0" w:firstLine="560" w:firstLineChars="200"/>
        <w:textAlignment w:val="auto"/>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r>
        <w:rPr>
          <w:rFonts w:hint="eastAsia" w:ascii="仿宋" w:hAnsi="仿宋" w:eastAsia="仿宋" w:cs="宋体"/>
          <w:color w:val="000000"/>
          <w:kern w:val="0"/>
          <w:sz w:val="28"/>
          <w:szCs w:val="28"/>
          <w:lang w:eastAsia="zh-CN"/>
        </w:rPr>
        <w:t>按照科学合理、应统尽统的原则建立</w:t>
      </w:r>
      <w:r>
        <w:rPr>
          <w:rFonts w:hint="eastAsia" w:ascii="仿宋" w:hAnsi="仿宋" w:eastAsia="仿宋" w:cs="宋体"/>
          <w:color w:val="000000"/>
          <w:kern w:val="0"/>
          <w:sz w:val="28"/>
          <w:szCs w:val="28"/>
        </w:rPr>
        <w:t>中国（宁波）跨境电子商务综合试验区</w:t>
      </w:r>
      <w:r>
        <w:rPr>
          <w:rFonts w:hint="eastAsia" w:ascii="仿宋" w:hAnsi="仿宋" w:eastAsia="仿宋" w:cs="宋体"/>
          <w:color w:val="000000"/>
          <w:kern w:val="0"/>
          <w:sz w:val="28"/>
          <w:szCs w:val="28"/>
          <w:lang w:eastAsia="zh-CN"/>
        </w:rPr>
        <w:t>统计体系，</w:t>
      </w:r>
      <w:r>
        <w:rPr>
          <w:rFonts w:hint="eastAsia" w:ascii="仿宋" w:hAnsi="仿宋" w:eastAsia="仿宋" w:cs="宋体"/>
          <w:color w:val="000000"/>
          <w:kern w:val="0"/>
          <w:sz w:val="28"/>
          <w:szCs w:val="28"/>
        </w:rPr>
        <w:t>并</w:t>
      </w:r>
      <w:r>
        <w:rPr>
          <w:rFonts w:hint="eastAsia" w:ascii="仿宋" w:hAnsi="仿宋" w:eastAsia="仿宋" w:cs="宋体"/>
          <w:color w:val="000000"/>
          <w:kern w:val="0"/>
          <w:sz w:val="28"/>
          <w:szCs w:val="28"/>
          <w:lang w:eastAsia="zh-CN"/>
        </w:rPr>
        <w:t>为</w:t>
      </w:r>
      <w:r>
        <w:rPr>
          <w:rFonts w:hint="eastAsia" w:ascii="仿宋" w:hAnsi="仿宋" w:eastAsia="仿宋" w:cs="宋体"/>
          <w:color w:val="000000"/>
          <w:kern w:val="0"/>
          <w:sz w:val="28"/>
          <w:szCs w:val="28"/>
        </w:rPr>
        <w:t>统计体系软件开发提供依据</w:t>
      </w:r>
      <w:r>
        <w:rPr>
          <w:rFonts w:hint="eastAsia" w:ascii="仿宋" w:hAnsi="仿宋" w:eastAsia="仿宋" w:cs="宋体"/>
          <w:color w:val="000000"/>
          <w:kern w:val="0"/>
          <w:sz w:val="28"/>
          <w:szCs w:val="28"/>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50" w:lineRule="atLeast"/>
        <w:ind w:left="0" w:leftChars="0" w:right="0" w:rightChars="0" w:firstLine="560" w:firstLineChars="200"/>
        <w:textAlignment w:val="auto"/>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3</w:t>
      </w:r>
      <w:r>
        <w:rPr>
          <w:rFonts w:hint="eastAsia" w:ascii="仿宋" w:hAnsi="仿宋" w:eastAsia="仿宋" w:cs="宋体"/>
          <w:color w:val="000000"/>
          <w:kern w:val="0"/>
          <w:sz w:val="28"/>
          <w:szCs w:val="28"/>
        </w:rPr>
        <w:t>）利用上述统计体系，核算宁波跨境电商综试区2017年上半年与2017年全年跨境电商贸易额</w:t>
      </w:r>
      <w:r>
        <w:rPr>
          <w:rFonts w:hint="eastAsia" w:ascii="仿宋" w:hAnsi="仿宋" w:eastAsia="仿宋" w:cs="宋体"/>
          <w:color w:val="000000"/>
          <w:kern w:val="0"/>
          <w:sz w:val="28"/>
          <w:szCs w:val="28"/>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50" w:lineRule="atLeast"/>
        <w:ind w:left="0" w:leftChars="0" w:right="0" w:rightChars="0" w:firstLine="560" w:firstLineChars="200"/>
        <w:textAlignment w:val="auto"/>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lang w:eastAsia="zh-CN"/>
        </w:rPr>
        <w:t>）课题完成时限：</w:t>
      </w:r>
      <w:r>
        <w:rPr>
          <w:rFonts w:hint="eastAsia" w:ascii="仿宋" w:hAnsi="仿宋" w:eastAsia="仿宋" w:cs="宋体"/>
          <w:color w:val="000000"/>
          <w:kern w:val="0"/>
          <w:sz w:val="28"/>
          <w:szCs w:val="28"/>
          <w:lang w:val="en-US" w:eastAsia="zh-CN"/>
        </w:rPr>
        <w:t>2017年11月30日前。</w:t>
      </w:r>
    </w:p>
    <w:p>
      <w:pPr>
        <w:keepNext w:val="0"/>
        <w:keepLines w:val="0"/>
        <w:pageBreakBefore w:val="0"/>
        <w:widowControl/>
        <w:shd w:val="clear" w:color="auto" w:fill="FFFFFF"/>
        <w:kinsoku/>
        <w:wordWrap/>
        <w:overflowPunct/>
        <w:topLinePunct w:val="0"/>
        <w:autoSpaceDE/>
        <w:autoSpaceDN/>
        <w:bidi w:val="0"/>
        <w:adjustRightInd/>
        <w:snapToGrid/>
        <w:spacing w:line="450" w:lineRule="atLeast"/>
        <w:ind w:left="0" w:leftChars="0" w:right="0" w:rightChars="0" w:firstLine="560" w:firstLineChars="200"/>
        <w:textAlignment w:val="auto"/>
        <w:rPr>
          <w:rFonts w:ascii="仿宋" w:hAnsi="仿宋" w:eastAsia="仿宋" w:cs="宋体"/>
          <w:color w:val="000000"/>
          <w:kern w:val="0"/>
          <w:sz w:val="28"/>
          <w:szCs w:val="28"/>
        </w:rPr>
      </w:pPr>
      <w:r>
        <w:rPr>
          <w:rFonts w:hint="eastAsia" w:ascii="仿宋" w:hAnsi="仿宋" w:eastAsia="仿宋" w:cs="宋体"/>
          <w:color w:val="000000"/>
          <w:kern w:val="0"/>
          <w:sz w:val="28"/>
          <w:szCs w:val="28"/>
        </w:rPr>
        <w:t>3、承担主体要求</w:t>
      </w:r>
    </w:p>
    <w:p>
      <w:pPr>
        <w:keepNext w:val="0"/>
        <w:keepLines w:val="0"/>
        <w:pageBreakBefore w:val="0"/>
        <w:widowControl/>
        <w:shd w:val="clear" w:color="auto" w:fill="FFFFFF"/>
        <w:kinsoku/>
        <w:wordWrap/>
        <w:overflowPunct/>
        <w:topLinePunct w:val="0"/>
        <w:autoSpaceDE/>
        <w:autoSpaceDN/>
        <w:bidi w:val="0"/>
        <w:adjustRightInd/>
        <w:snapToGrid/>
        <w:spacing w:line="450" w:lineRule="atLeast"/>
        <w:ind w:left="0" w:leftChars="0" w:right="0" w:rightChars="0" w:firstLine="560" w:firstLineChars="200"/>
        <w:textAlignment w:val="auto"/>
        <w:rPr>
          <w:rFonts w:ascii="仿宋" w:hAnsi="仿宋" w:eastAsia="仿宋" w:cs="宋体"/>
          <w:color w:val="000000"/>
          <w:kern w:val="0"/>
          <w:sz w:val="28"/>
          <w:szCs w:val="28"/>
        </w:rPr>
      </w:pPr>
      <w:r>
        <w:rPr>
          <w:rFonts w:hint="eastAsia" w:ascii="仿宋" w:hAnsi="仿宋" w:eastAsia="仿宋" w:cs="宋体"/>
          <w:color w:val="000000"/>
          <w:kern w:val="0"/>
          <w:sz w:val="28"/>
          <w:szCs w:val="28"/>
        </w:rPr>
        <w:t>在跨境电子商务、电子商务、商贸流通等相关领域具有一定科研和理论研究能力的高校、研究机构和企业，要求承担主体曾经承担过政府电子商务产业规划项目。在近三年内（即2014年1月1日后）参与过国家跨境电子商务综合试验区实施方案或浙江省内电子商务产业规划的高校、研究机构、企业优先。</w:t>
      </w:r>
    </w:p>
    <w:p>
      <w:pPr>
        <w:keepNext w:val="0"/>
        <w:keepLines w:val="0"/>
        <w:pageBreakBefore w:val="0"/>
        <w:widowControl/>
        <w:shd w:val="clear" w:color="auto" w:fill="FFFFFF"/>
        <w:kinsoku/>
        <w:wordWrap/>
        <w:overflowPunct/>
        <w:topLinePunct w:val="0"/>
        <w:autoSpaceDE/>
        <w:autoSpaceDN/>
        <w:bidi w:val="0"/>
        <w:adjustRightInd/>
        <w:snapToGrid/>
        <w:spacing w:line="450" w:lineRule="atLeast"/>
        <w:ind w:left="0" w:leftChars="0" w:right="0" w:rightChars="0" w:firstLine="560" w:firstLineChars="200"/>
        <w:textAlignment w:val="auto"/>
        <w:rPr>
          <w:rFonts w:ascii="仿宋" w:hAnsi="仿宋" w:eastAsia="仿宋" w:cs="宋体"/>
          <w:color w:val="000000"/>
          <w:kern w:val="0"/>
          <w:sz w:val="28"/>
          <w:szCs w:val="28"/>
        </w:rPr>
      </w:pPr>
      <w:r>
        <w:rPr>
          <w:rFonts w:hint="eastAsia" w:ascii="仿宋" w:hAnsi="仿宋" w:eastAsia="仿宋" w:cs="宋体"/>
          <w:color w:val="000000"/>
          <w:kern w:val="0"/>
          <w:sz w:val="28"/>
          <w:szCs w:val="28"/>
        </w:rPr>
        <w:t>4、招标流程</w:t>
      </w:r>
    </w:p>
    <w:p>
      <w:pPr>
        <w:keepNext w:val="0"/>
        <w:keepLines w:val="0"/>
        <w:pageBreakBefore w:val="0"/>
        <w:widowControl/>
        <w:shd w:val="clear" w:color="auto" w:fill="FFFFFF"/>
        <w:kinsoku/>
        <w:wordWrap/>
        <w:overflowPunct/>
        <w:topLinePunct w:val="0"/>
        <w:autoSpaceDE/>
        <w:autoSpaceDN/>
        <w:bidi w:val="0"/>
        <w:adjustRightInd/>
        <w:snapToGrid/>
        <w:spacing w:line="450" w:lineRule="atLeast"/>
        <w:ind w:left="0" w:leftChars="0" w:right="0" w:rightChars="0" w:firstLine="560" w:firstLineChars="200"/>
        <w:textAlignment w:val="auto"/>
        <w:rPr>
          <w:rFonts w:ascii="仿宋" w:hAnsi="仿宋" w:eastAsia="仿宋" w:cs="宋体"/>
          <w:color w:val="000000"/>
          <w:kern w:val="0"/>
          <w:sz w:val="28"/>
          <w:szCs w:val="28"/>
        </w:rPr>
      </w:pPr>
      <w:r>
        <w:rPr>
          <w:rFonts w:hint="eastAsia" w:ascii="仿宋" w:hAnsi="仿宋" w:eastAsia="仿宋" w:cs="宋体"/>
          <w:color w:val="000000"/>
          <w:kern w:val="0"/>
          <w:sz w:val="28"/>
          <w:szCs w:val="28"/>
        </w:rPr>
        <w:t>填写《投标报名函》,于</w:t>
      </w:r>
      <w:r>
        <w:rPr>
          <w:rFonts w:hint="eastAsia" w:ascii="仿宋" w:hAnsi="仿宋" w:eastAsia="仿宋" w:cs="宋体"/>
          <w:color w:val="000000"/>
          <w:kern w:val="0"/>
          <w:sz w:val="28"/>
          <w:szCs w:val="28"/>
          <w:lang w:val="en-US" w:eastAsia="zh-CN"/>
        </w:rPr>
        <w:t>9</w:t>
      </w:r>
      <w:r>
        <w:rPr>
          <w:rFonts w:hint="eastAsia" w:ascii="仿宋" w:hAnsi="仿宋" w:eastAsia="仿宋" w:cs="宋体"/>
          <w:color w:val="000000"/>
          <w:kern w:val="0"/>
          <w:sz w:val="28"/>
          <w:szCs w:val="28"/>
        </w:rPr>
        <w:t>月</w:t>
      </w:r>
      <w:r>
        <w:rPr>
          <w:rFonts w:hint="eastAsia" w:ascii="仿宋" w:hAnsi="仿宋" w:eastAsia="仿宋" w:cs="宋体"/>
          <w:color w:val="000000"/>
          <w:kern w:val="0"/>
          <w:sz w:val="28"/>
          <w:szCs w:val="28"/>
          <w:lang w:val="en-US" w:eastAsia="zh-CN"/>
        </w:rPr>
        <w:t>29</w:t>
      </w:r>
      <w:r>
        <w:rPr>
          <w:rFonts w:hint="eastAsia" w:ascii="仿宋" w:hAnsi="仿宋" w:eastAsia="仿宋" w:cs="宋体"/>
          <w:color w:val="000000"/>
          <w:kern w:val="0"/>
          <w:sz w:val="28"/>
          <w:szCs w:val="28"/>
        </w:rPr>
        <w:t>日前传真至</w:t>
      </w:r>
      <w:r>
        <w:rPr>
          <w:rFonts w:hint="eastAsia" w:ascii="仿宋" w:hAnsi="仿宋" w:eastAsia="仿宋" w:cs="宋体"/>
          <w:color w:val="000000"/>
          <w:kern w:val="0"/>
          <w:sz w:val="28"/>
          <w:szCs w:val="28"/>
          <w:lang w:eastAsia="zh-CN"/>
        </w:rPr>
        <w:t>宁波市跨境电子商务促进中心</w:t>
      </w:r>
      <w:r>
        <w:rPr>
          <w:rFonts w:hint="eastAsia" w:ascii="仿宋" w:hAnsi="仿宋" w:eastAsia="仿宋" w:cs="宋体"/>
          <w:color w:val="000000"/>
          <w:kern w:val="0"/>
          <w:sz w:val="28"/>
          <w:szCs w:val="28"/>
        </w:rPr>
        <w:t>（0574-87275822），</w:t>
      </w:r>
      <w:r>
        <w:rPr>
          <w:rFonts w:hint="eastAsia" w:ascii="仿宋" w:hAnsi="仿宋" w:eastAsia="仿宋" w:cs="宋体"/>
          <w:color w:val="000000"/>
          <w:kern w:val="0"/>
          <w:sz w:val="28"/>
          <w:szCs w:val="28"/>
          <w:lang w:val="en-US" w:eastAsia="zh-CN"/>
        </w:rPr>
        <w:t>10</w:t>
      </w:r>
      <w:r>
        <w:rPr>
          <w:rFonts w:hint="eastAsia" w:ascii="仿宋" w:hAnsi="仿宋" w:eastAsia="仿宋" w:cs="宋体"/>
          <w:color w:val="000000"/>
          <w:kern w:val="0"/>
          <w:sz w:val="28"/>
          <w:szCs w:val="28"/>
        </w:rPr>
        <w:t>月</w:t>
      </w:r>
      <w:r>
        <w:rPr>
          <w:rFonts w:hint="eastAsia" w:ascii="仿宋" w:hAnsi="仿宋" w:eastAsia="仿宋" w:cs="宋体"/>
          <w:color w:val="000000"/>
          <w:kern w:val="0"/>
          <w:sz w:val="28"/>
          <w:szCs w:val="28"/>
          <w:lang w:val="en-US" w:eastAsia="zh-CN"/>
        </w:rPr>
        <w:t>中旬将</w:t>
      </w:r>
      <w:r>
        <w:rPr>
          <w:rFonts w:hint="eastAsia" w:ascii="仿宋" w:hAnsi="仿宋" w:eastAsia="仿宋" w:cs="宋体"/>
          <w:color w:val="000000"/>
          <w:kern w:val="0"/>
          <w:sz w:val="28"/>
          <w:szCs w:val="28"/>
        </w:rPr>
        <w:t>组织招标。</w:t>
      </w:r>
    </w:p>
    <w:p>
      <w:pPr>
        <w:keepNext w:val="0"/>
        <w:keepLines w:val="0"/>
        <w:pageBreakBefore w:val="0"/>
        <w:widowControl/>
        <w:shd w:val="clear" w:color="auto" w:fill="FFFFFF"/>
        <w:kinsoku/>
        <w:wordWrap/>
        <w:overflowPunct/>
        <w:topLinePunct w:val="0"/>
        <w:autoSpaceDE/>
        <w:autoSpaceDN/>
        <w:bidi w:val="0"/>
        <w:adjustRightInd/>
        <w:snapToGrid/>
        <w:spacing w:line="450" w:lineRule="atLeast"/>
        <w:ind w:left="0" w:leftChars="0" w:right="0" w:rightChars="0" w:firstLine="560" w:firstLineChars="200"/>
        <w:textAlignment w:val="auto"/>
        <w:rPr>
          <w:rFonts w:ascii="仿宋" w:hAnsi="仿宋" w:eastAsia="仿宋" w:cs="宋体"/>
          <w:color w:val="000000"/>
          <w:kern w:val="0"/>
          <w:sz w:val="28"/>
          <w:szCs w:val="28"/>
        </w:rPr>
      </w:pPr>
      <w:r>
        <w:rPr>
          <w:rFonts w:hint="eastAsia" w:ascii="仿宋" w:hAnsi="仿宋" w:eastAsia="仿宋" w:cs="宋体"/>
          <w:color w:val="000000"/>
          <w:kern w:val="0"/>
          <w:sz w:val="28"/>
          <w:szCs w:val="28"/>
        </w:rPr>
        <w:t>5、投标报价</w:t>
      </w:r>
    </w:p>
    <w:p>
      <w:pPr>
        <w:keepNext w:val="0"/>
        <w:keepLines w:val="0"/>
        <w:pageBreakBefore w:val="0"/>
        <w:widowControl/>
        <w:shd w:val="clear" w:color="auto" w:fill="FFFFFF"/>
        <w:kinsoku/>
        <w:wordWrap/>
        <w:overflowPunct/>
        <w:topLinePunct w:val="0"/>
        <w:autoSpaceDE/>
        <w:autoSpaceDN/>
        <w:bidi w:val="0"/>
        <w:adjustRightInd/>
        <w:snapToGrid/>
        <w:spacing w:line="450" w:lineRule="atLeast"/>
        <w:ind w:left="0" w:leftChars="0" w:right="0" w:rightChars="0" w:firstLine="560" w:firstLineChars="200"/>
        <w:textAlignment w:val="auto"/>
        <w:rPr>
          <w:rFonts w:ascii="仿宋" w:hAnsi="仿宋" w:eastAsia="仿宋" w:cs="宋体"/>
          <w:color w:val="000000"/>
          <w:kern w:val="0"/>
          <w:sz w:val="28"/>
          <w:szCs w:val="28"/>
        </w:rPr>
      </w:pPr>
      <w:r>
        <w:rPr>
          <w:rFonts w:hint="eastAsia" w:ascii="仿宋" w:hAnsi="仿宋" w:eastAsia="仿宋" w:cs="宋体"/>
          <w:color w:val="000000"/>
          <w:kern w:val="0"/>
          <w:sz w:val="28"/>
          <w:szCs w:val="28"/>
        </w:rPr>
        <w:t>最高限价：不超过￥20万元人民币</w:t>
      </w:r>
    </w:p>
    <w:p>
      <w:pPr>
        <w:keepNext w:val="0"/>
        <w:keepLines w:val="0"/>
        <w:pageBreakBefore w:val="0"/>
        <w:widowControl/>
        <w:shd w:val="clear" w:color="auto" w:fill="FFFFFF"/>
        <w:kinsoku/>
        <w:wordWrap/>
        <w:overflowPunct/>
        <w:topLinePunct w:val="0"/>
        <w:autoSpaceDE/>
        <w:autoSpaceDN/>
        <w:bidi w:val="0"/>
        <w:adjustRightInd/>
        <w:snapToGrid/>
        <w:spacing w:line="450" w:lineRule="atLeast"/>
        <w:ind w:left="0" w:leftChars="0" w:right="0" w:rightChars="0" w:firstLine="560" w:firstLineChars="200"/>
        <w:textAlignment w:val="auto"/>
        <w:rPr>
          <w:rFonts w:ascii="仿宋" w:hAnsi="仿宋" w:eastAsia="仿宋" w:cs="宋体"/>
          <w:color w:val="000000"/>
          <w:kern w:val="0"/>
          <w:sz w:val="28"/>
          <w:szCs w:val="28"/>
        </w:rPr>
      </w:pPr>
      <w:r>
        <w:rPr>
          <w:rFonts w:hint="eastAsia" w:ascii="仿宋" w:hAnsi="仿宋" w:eastAsia="仿宋" w:cs="宋体"/>
          <w:color w:val="000000"/>
          <w:kern w:val="0"/>
          <w:sz w:val="28"/>
          <w:szCs w:val="28"/>
        </w:rPr>
        <w:t>联系人：</w:t>
      </w:r>
      <w:r>
        <w:rPr>
          <w:rFonts w:hint="eastAsia" w:ascii="仿宋" w:hAnsi="仿宋" w:eastAsia="仿宋" w:cs="宋体"/>
          <w:color w:val="000000"/>
          <w:kern w:val="0"/>
          <w:sz w:val="28"/>
          <w:szCs w:val="28"/>
          <w:lang w:eastAsia="zh-CN"/>
        </w:rPr>
        <w:t>张老师</w:t>
      </w: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 </w:t>
      </w:r>
      <w:r>
        <w:rPr>
          <w:rFonts w:hint="eastAsia" w:ascii="仿宋" w:hAnsi="仿宋" w:eastAsia="仿宋" w:cs="宋体"/>
          <w:color w:val="000000"/>
          <w:kern w:val="0"/>
          <w:sz w:val="28"/>
          <w:szCs w:val="28"/>
        </w:rPr>
        <w:t>电话：</w:t>
      </w:r>
      <w:r>
        <w:rPr>
          <w:rFonts w:hint="eastAsia" w:ascii="仿宋" w:hAnsi="仿宋" w:eastAsia="仿宋" w:cs="宋体"/>
          <w:color w:val="000000"/>
          <w:kern w:val="0"/>
          <w:sz w:val="28"/>
          <w:szCs w:val="28"/>
          <w:lang w:val="en-US" w:eastAsia="zh-CN"/>
        </w:rPr>
        <w:t>87186520</w:t>
      </w: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 </w:t>
      </w:r>
      <w:r>
        <w:rPr>
          <w:rFonts w:hint="eastAsia" w:ascii="仿宋" w:hAnsi="仿宋" w:eastAsia="仿宋" w:cs="宋体"/>
          <w:color w:val="000000"/>
          <w:kern w:val="0"/>
          <w:sz w:val="28"/>
          <w:szCs w:val="28"/>
        </w:rPr>
        <w:t>通讯地址：宁波市江东区昌乐路266号。E-mail：nbkjdszsq@163.com</w:t>
      </w:r>
    </w:p>
    <w:p>
      <w:pPr>
        <w:keepNext w:val="0"/>
        <w:keepLines w:val="0"/>
        <w:pageBreakBefore w:val="0"/>
        <w:widowControl/>
        <w:shd w:val="clear" w:color="auto" w:fill="FFFFFF"/>
        <w:kinsoku/>
        <w:wordWrap/>
        <w:overflowPunct/>
        <w:topLinePunct w:val="0"/>
        <w:autoSpaceDE/>
        <w:autoSpaceDN/>
        <w:bidi w:val="0"/>
        <w:adjustRightInd/>
        <w:snapToGrid/>
        <w:spacing w:line="450" w:lineRule="atLeast"/>
        <w:ind w:left="0" w:leftChars="0" w:right="0" w:rightChars="0" w:firstLine="560" w:firstLineChars="200"/>
        <w:textAlignment w:val="auto"/>
        <w:rPr>
          <w:rFonts w:ascii="仿宋" w:hAnsi="仿宋" w:eastAsia="仿宋"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50" w:lineRule="atLeast"/>
        <w:ind w:left="0" w:leftChars="0" w:right="0" w:rightChars="0" w:firstLine="560" w:firstLineChars="200"/>
        <w:jc w:val="left"/>
        <w:textAlignment w:val="auto"/>
        <w:rPr>
          <w:rFonts w:ascii="仿宋" w:hAnsi="仿宋" w:eastAsia="仿宋"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50" w:lineRule="atLeast"/>
        <w:ind w:right="0" w:rightChars="0" w:firstLine="4480" w:firstLineChars="1600"/>
        <w:jc w:val="left"/>
        <w:textAlignment w:val="auto"/>
        <w:rPr>
          <w:rFonts w:ascii="仿宋" w:hAnsi="仿宋" w:eastAsia="仿宋" w:cs="宋体"/>
          <w:color w:val="000000"/>
          <w:kern w:val="0"/>
          <w:sz w:val="28"/>
          <w:szCs w:val="28"/>
        </w:rPr>
      </w:pPr>
      <w:r>
        <w:rPr>
          <w:rFonts w:hint="eastAsia" w:ascii="仿宋" w:hAnsi="仿宋" w:eastAsia="仿宋" w:cs="宋体"/>
          <w:color w:val="000000"/>
          <w:kern w:val="0"/>
          <w:sz w:val="28"/>
          <w:szCs w:val="28"/>
          <w:lang w:eastAsia="zh-CN"/>
        </w:rPr>
        <w:t>宁波市跨境电子商务促进中心</w:t>
      </w:r>
    </w:p>
    <w:p>
      <w:pPr>
        <w:keepNext w:val="0"/>
        <w:keepLines w:val="0"/>
        <w:pageBreakBefore w:val="0"/>
        <w:widowControl/>
        <w:shd w:val="clear" w:color="auto" w:fill="FFFFFF"/>
        <w:kinsoku/>
        <w:wordWrap/>
        <w:overflowPunct/>
        <w:topLinePunct w:val="0"/>
        <w:autoSpaceDE/>
        <w:autoSpaceDN/>
        <w:bidi w:val="0"/>
        <w:adjustRightInd/>
        <w:snapToGrid/>
        <w:spacing w:line="450" w:lineRule="atLeast"/>
        <w:ind w:left="0" w:leftChars="0" w:right="0" w:rightChars="0" w:firstLine="5320" w:firstLineChars="1900"/>
        <w:jc w:val="left"/>
        <w:textAlignment w:val="auto"/>
        <w:rPr>
          <w:rFonts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2017年9月25日</w:t>
      </w:r>
    </w:p>
    <w:p>
      <w:pPr>
        <w:spacing w:line="560" w:lineRule="exact"/>
        <w:rPr>
          <w:rFonts w:ascii="仿宋_GB2312" w:eastAsia="仿宋_GB2312"/>
          <w:color w:val="000000"/>
          <w:sz w:val="32"/>
          <w:szCs w:val="32"/>
        </w:rPr>
      </w:pPr>
      <w:r>
        <w:rPr>
          <w:rFonts w:ascii="仿宋" w:hAnsi="仿宋" w:eastAsia="仿宋" w:cs="宋体"/>
          <w:color w:val="000000"/>
          <w:kern w:val="0"/>
          <w:sz w:val="28"/>
          <w:szCs w:val="28"/>
        </w:rPr>
        <w:br w:type="page"/>
      </w:r>
      <w:r>
        <w:rPr>
          <w:rFonts w:hint="eastAsia" w:ascii="仿宋_GB2312" w:eastAsia="仿宋_GB2312"/>
          <w:color w:val="000000"/>
          <w:sz w:val="32"/>
          <w:szCs w:val="32"/>
        </w:rPr>
        <w:t>附件：</w:t>
      </w:r>
    </w:p>
    <w:p>
      <w:pPr>
        <w:spacing w:line="500" w:lineRule="exact"/>
        <w:rPr>
          <w:rFonts w:ascii="黑体" w:eastAsia="黑体"/>
          <w:b/>
          <w:sz w:val="36"/>
          <w:szCs w:val="36"/>
        </w:rPr>
      </w:pPr>
    </w:p>
    <w:p>
      <w:pPr>
        <w:spacing w:line="500" w:lineRule="exact"/>
        <w:jc w:val="center"/>
        <w:rPr>
          <w:rFonts w:ascii="黑体" w:eastAsia="黑体"/>
          <w:b/>
          <w:sz w:val="36"/>
          <w:szCs w:val="36"/>
        </w:rPr>
      </w:pPr>
    </w:p>
    <w:p>
      <w:pPr>
        <w:spacing w:line="500" w:lineRule="exact"/>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投 标 报 名 函</w:t>
      </w:r>
    </w:p>
    <w:p>
      <w:pPr>
        <w:spacing w:line="500" w:lineRule="exact"/>
        <w:ind w:left="-178" w:leftChars="-85"/>
        <w:rPr>
          <w:rFonts w:hint="eastAsia" w:ascii="仿宋_GB2312" w:hAnsi="仿宋_GB2312" w:eastAsia="仿宋_GB2312" w:cs="仿宋_GB2312"/>
          <w:sz w:val="28"/>
          <w:szCs w:val="28"/>
        </w:rPr>
      </w:pPr>
    </w:p>
    <w:tbl>
      <w:tblPr>
        <w:tblStyle w:val="6"/>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2520"/>
        <w:gridCol w:w="1440"/>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2520"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投标单位名称</w:t>
            </w:r>
          </w:p>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（全称）</w:t>
            </w:r>
          </w:p>
        </w:tc>
        <w:tc>
          <w:tcPr>
            <w:tcW w:w="6127" w:type="dxa"/>
            <w:gridSpan w:val="3"/>
            <w:vAlign w:val="center"/>
          </w:tcPr>
          <w:p>
            <w:pPr>
              <w:spacing w:line="500" w:lineRule="exac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2520"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投标单位地址</w:t>
            </w:r>
          </w:p>
        </w:tc>
        <w:tc>
          <w:tcPr>
            <w:tcW w:w="6127" w:type="dxa"/>
            <w:gridSpan w:val="3"/>
            <w:vAlign w:val="center"/>
          </w:tcPr>
          <w:p>
            <w:pPr>
              <w:spacing w:line="500" w:lineRule="exac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2520"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2520" w:type="dxa"/>
            <w:vAlign w:val="center"/>
          </w:tcPr>
          <w:p>
            <w:pPr>
              <w:spacing w:line="500" w:lineRule="exact"/>
              <w:jc w:val="center"/>
              <w:rPr>
                <w:rFonts w:hint="eastAsia" w:ascii="仿宋_GB2312" w:hAnsi="仿宋_GB2312" w:eastAsia="仿宋_GB2312" w:cs="仿宋_GB2312"/>
                <w:sz w:val="28"/>
                <w:szCs w:val="28"/>
              </w:rPr>
            </w:pPr>
          </w:p>
        </w:tc>
        <w:tc>
          <w:tcPr>
            <w:tcW w:w="1440"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w:t>
            </w:r>
          </w:p>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手机</w:t>
            </w:r>
          </w:p>
        </w:tc>
        <w:tc>
          <w:tcPr>
            <w:tcW w:w="2167" w:type="dxa"/>
            <w:vAlign w:val="center"/>
          </w:tcPr>
          <w:p>
            <w:pPr>
              <w:spacing w:line="500" w:lineRule="exac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2520"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E-mail</w:t>
            </w:r>
          </w:p>
        </w:tc>
        <w:tc>
          <w:tcPr>
            <w:tcW w:w="2520" w:type="dxa"/>
            <w:vAlign w:val="center"/>
          </w:tcPr>
          <w:p>
            <w:pPr>
              <w:spacing w:line="500" w:lineRule="exact"/>
              <w:jc w:val="center"/>
              <w:rPr>
                <w:rFonts w:hint="eastAsia" w:ascii="仿宋_GB2312" w:hAnsi="仿宋_GB2312" w:eastAsia="仿宋_GB2312" w:cs="仿宋_GB2312"/>
                <w:sz w:val="28"/>
                <w:szCs w:val="28"/>
              </w:rPr>
            </w:pPr>
          </w:p>
        </w:tc>
        <w:tc>
          <w:tcPr>
            <w:tcW w:w="1440"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 真</w:t>
            </w:r>
          </w:p>
        </w:tc>
        <w:tc>
          <w:tcPr>
            <w:tcW w:w="2167" w:type="dxa"/>
            <w:vAlign w:val="center"/>
          </w:tcPr>
          <w:p>
            <w:pPr>
              <w:spacing w:line="500" w:lineRule="exac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2520" w:type="dxa"/>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tc>
        <w:tc>
          <w:tcPr>
            <w:tcW w:w="6127" w:type="dxa"/>
            <w:gridSpan w:val="3"/>
            <w:vAlign w:val="center"/>
          </w:tcPr>
          <w:p>
            <w:pPr>
              <w:spacing w:line="500" w:lineRule="exact"/>
              <w:rPr>
                <w:rFonts w:hint="eastAsia" w:ascii="仿宋_GB2312" w:hAnsi="仿宋_GB2312" w:eastAsia="仿宋_GB2312" w:cs="仿宋_GB2312"/>
                <w:szCs w:val="21"/>
              </w:rPr>
            </w:pPr>
          </w:p>
        </w:tc>
      </w:tr>
    </w:tbl>
    <w:p>
      <w:pPr>
        <w:spacing w:line="500" w:lineRule="exact"/>
        <w:rPr>
          <w:rFonts w:hint="eastAsia" w:ascii="仿宋_GB2312" w:hAnsi="仿宋_GB2312" w:eastAsia="仿宋_GB2312" w:cs="仿宋_GB2312"/>
          <w:b/>
          <w:szCs w:val="21"/>
        </w:rPr>
      </w:pPr>
      <w:r>
        <w:rPr>
          <w:rFonts w:hint="eastAsia" w:ascii="仿宋_GB2312" w:hAnsi="仿宋_GB2312" w:eastAsia="仿宋_GB2312" w:cs="仿宋_GB2312"/>
          <w:b/>
          <w:szCs w:val="21"/>
        </w:rPr>
        <w:t>备注：此函发送传真后需与经办人电话确认，电话：0574-</w:t>
      </w:r>
      <w:r>
        <w:rPr>
          <w:rFonts w:hint="eastAsia" w:ascii="仿宋_GB2312" w:hAnsi="仿宋_GB2312" w:eastAsia="仿宋_GB2312" w:cs="仿宋_GB2312"/>
          <w:b/>
          <w:szCs w:val="21"/>
          <w:lang w:val="en-US" w:eastAsia="zh-CN"/>
        </w:rPr>
        <w:t>87186520</w:t>
      </w:r>
      <w:r>
        <w:rPr>
          <w:rFonts w:hint="eastAsia" w:ascii="仿宋_GB2312" w:hAnsi="仿宋_GB2312" w:eastAsia="仿宋_GB2312" w:cs="仿宋_GB2312"/>
          <w:b/>
          <w:szCs w:val="21"/>
        </w:rPr>
        <w:t>；传真：0574-87275822</w:t>
      </w:r>
    </w:p>
    <w:p>
      <w:pPr>
        <w:spacing w:line="500" w:lineRule="exact"/>
        <w:rPr>
          <w:rFonts w:hint="eastAsia" w:ascii="仿宋_GB2312" w:hAnsi="仿宋_GB2312" w:eastAsia="仿宋_GB2312" w:cs="仿宋_GB2312"/>
          <w:b/>
          <w:szCs w:val="21"/>
        </w:rPr>
      </w:pPr>
      <w:r>
        <w:rPr>
          <w:rFonts w:hint="eastAsia" w:ascii="仿宋_GB2312" w:hAnsi="仿宋_GB2312" w:eastAsia="仿宋_GB2312" w:cs="仿宋_GB2312"/>
          <w:b/>
          <w:szCs w:val="21"/>
        </w:rPr>
        <w:t xml:space="preserve">           </w:t>
      </w:r>
    </w:p>
    <w:p>
      <w:pPr>
        <w:spacing w:line="500" w:lineRule="exact"/>
        <w:rPr>
          <w:rFonts w:hint="eastAsia" w:ascii="仿宋_GB2312" w:hAnsi="仿宋_GB2312" w:eastAsia="仿宋_GB2312" w:cs="仿宋_GB2312"/>
          <w:b/>
          <w:szCs w:val="21"/>
        </w:rPr>
      </w:pPr>
    </w:p>
    <w:p>
      <w:pPr>
        <w:spacing w:line="500" w:lineRule="exact"/>
        <w:rPr>
          <w:rFonts w:hint="eastAsia" w:ascii="仿宋_GB2312" w:hAnsi="仿宋_GB2312" w:eastAsia="仿宋_GB2312" w:cs="仿宋_GB2312"/>
          <w:szCs w:val="21"/>
        </w:rPr>
      </w:pPr>
    </w:p>
    <w:p>
      <w:pPr>
        <w:spacing w:line="500" w:lineRule="exact"/>
        <w:ind w:firstLine="3840" w:firstLineChars="1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投标单位名称（盖章）：</w:t>
      </w:r>
    </w:p>
    <w:p>
      <w:pPr>
        <w:spacing w:line="500" w:lineRule="exact"/>
        <w:ind w:firstLine="3840" w:firstLineChars="16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投标单位法人（签名）：   </w:t>
      </w:r>
    </w:p>
    <w:p>
      <w:pPr>
        <w:spacing w:line="5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日  期：            年      月      日</w:t>
      </w:r>
    </w:p>
    <w:p>
      <w:pPr>
        <w:spacing w:line="500" w:lineRule="exact"/>
        <w:ind w:firstLine="4200" w:firstLineChars="1750"/>
        <w:rPr>
          <w:rFonts w:hint="eastAsia" w:ascii="仿宋_GB2312" w:hAnsi="仿宋_GB2312" w:eastAsia="仿宋_GB2312" w:cs="仿宋_GB2312"/>
          <w:sz w:val="24"/>
          <w:szCs w:val="24"/>
        </w:rPr>
      </w:pPr>
    </w:p>
    <w:p>
      <w:pPr>
        <w:spacing w:line="500" w:lineRule="exact"/>
        <w:ind w:firstLine="3675" w:firstLineChars="1750"/>
        <w:rPr>
          <w:rFonts w:hint="eastAsia" w:ascii="仿宋_GB2312" w:hAnsi="仿宋_GB2312" w:eastAsia="仿宋_GB2312" w:cs="仿宋_GB2312"/>
          <w:szCs w:val="21"/>
        </w:rPr>
      </w:pPr>
    </w:p>
    <w:p>
      <w:pPr>
        <w:widowControl/>
        <w:shd w:val="clear" w:color="auto" w:fill="FFFFFF"/>
        <w:spacing w:line="450" w:lineRule="atLeast"/>
        <w:jc w:val="right"/>
        <w:rPr>
          <w:rFonts w:hint="eastAsia" w:ascii="仿宋_GB2312" w:hAnsi="仿宋_GB2312" w:eastAsia="仿宋_GB2312" w:cs="仿宋_GB2312"/>
          <w:color w:val="000000"/>
          <w:kern w:val="0"/>
          <w:sz w:val="28"/>
          <w:szCs w:val="28"/>
        </w:rPr>
      </w:pPr>
    </w:p>
    <w:p>
      <w:pPr>
        <w:spacing w:line="500" w:lineRule="exact"/>
        <w:rPr>
          <w:rFonts w:ascii="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E7"/>
    <w:rsid w:val="001925C1"/>
    <w:rsid w:val="00456EC1"/>
    <w:rsid w:val="006611E7"/>
    <w:rsid w:val="007D4333"/>
    <w:rsid w:val="00AB3104"/>
    <w:rsid w:val="00E14E55"/>
    <w:rsid w:val="06205B02"/>
    <w:rsid w:val="087046CD"/>
    <w:rsid w:val="5EF82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Hyperlink"/>
    <w:unhideWhenUsed/>
    <w:qFormat/>
    <w:uiPriority w:val="99"/>
    <w:rPr>
      <w:color w:val="0563C1"/>
      <w:u w:val="single"/>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161</Words>
  <Characters>920</Characters>
  <Lines>7</Lines>
  <Paragraphs>2</Paragraphs>
  <ScaleCrop>false</ScaleCrop>
  <LinksUpToDate>false</LinksUpToDate>
  <CharactersWithSpaces>1079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2017-09-10T14:09:00Z</dcterms:created>
  <dc:creator>YX</dc:creator>
  <cp:lastModifiedBy>admin</cp:lastModifiedBy>
  <dcterms:modified xsi:type="dcterms:W3CDTF">2017-09-25T07:43:12Z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